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471E4" w14:textId="77777777" w:rsidR="00683320" w:rsidRDefault="00000000">
      <w:pPr>
        <w:pStyle w:val="Heading1"/>
      </w:pPr>
      <w:bookmarkStart w:id="0" w:name="X0421b7cb152d8823f0708bc5ecf59e8ec764578"/>
      <w:r>
        <w:t>It Is Time to Introduce a Storytime Dog Program Year 6 </w:t>
      </w:r>
    </w:p>
    <w:p w14:paraId="5EE22080" w14:textId="77777777" w:rsidR="00683320" w:rsidRDefault="00000000">
      <w:pPr>
        <w:pStyle w:val="FirstParagraph"/>
      </w:pPr>
      <w:r>
        <w:t>Every student deserves the opportunity to experience success, confidence and enjoyment when learning to read. Introducing a Storytime Dog program at our school would not simply be an exciting initiative; it would be a powerful educational investment that could improve literacy outcomes, strengthen wellbeing and foster a more inclusive learning environment.</w:t>
      </w:r>
    </w:p>
    <w:p w14:paraId="2405C530" w14:textId="77777777" w:rsidR="00683320" w:rsidRDefault="00000000">
      <w:pPr>
        <w:pStyle w:val="BodyText"/>
      </w:pPr>
      <w:r>
        <w:t>One compelling reason for introducing a Storytime Dog is the positive impact on student achievement. Reading aloud can be intimidating, particularly for students who struggle with fluency or confidence. A trained education dog provides a non-judgemental audience, allowing students to practise reading without fear of criticism. Research from animal-assisted learning programs indicates that students often demonstrate increased engagement, persistence and confidence when reading to dogs. Consequently, students are more likely to take risks, practise regularly and improve their literacy skills.</w:t>
      </w:r>
    </w:p>
    <w:p w14:paraId="0C6A917E" w14:textId="77777777" w:rsidR="00683320" w:rsidRDefault="00000000">
      <w:pPr>
        <w:pStyle w:val="BodyText"/>
      </w:pPr>
      <w:r>
        <w:t>Equally important is the effect on student wellbeing. In today’s increasingly complex world, many young people experience anxiety, stress and social pressures. Interacting with animals has been shown to promote calmness and emotional regulation. A Storytime Dog could provide a comforting presence for students who find school challenging. Like a bridge connecting students to learning, the dog could help remove emotional barriers that prevent success.</w:t>
      </w:r>
    </w:p>
    <w:p w14:paraId="6F5C3416" w14:textId="77777777" w:rsidR="00683320" w:rsidRDefault="00000000">
      <w:pPr>
        <w:pStyle w:val="BodyText"/>
      </w:pPr>
      <w:r>
        <w:t>Furthermore, a Storytime Dog program would promote inclusion and belonging. Students from diverse backgrounds and with varying learning needs could participate in a supportive environment where every achievement is celebrated. The program would encourage positive interactions and strengthen relationships between students, teachers and families. In addition, it would create meaningful opportunities for students to engage with reading beyond traditional classroom practices.</w:t>
      </w:r>
    </w:p>
    <w:p w14:paraId="3F471B5D" w14:textId="77777777" w:rsidR="00683320" w:rsidRDefault="00000000">
      <w:pPr>
        <w:pStyle w:val="BodyText"/>
      </w:pPr>
      <w:r>
        <w:t>Critics may argue that introducing a dog into a school setting could present challenges, including allergies or distractions. While these concerns should be considered carefully, schools that successfully implement such programs establish clear procedures, trained handlers and appropriate risk management strategies. When managed responsibly, the educational and social benefits substantially outweigh the potential difficulties.</w:t>
      </w:r>
    </w:p>
    <w:p w14:paraId="25F1A3DE" w14:textId="77777777" w:rsidR="00683320" w:rsidRDefault="00000000">
      <w:pPr>
        <w:pStyle w:val="BodyText"/>
      </w:pPr>
      <w:r>
        <w:t>A Storytime Dog program represents far more than a reading activity. It is an opportunity to nurture confident readers, resilient learners and connected school communities. If we are serious about creating a learning environment where every student can thrive, then the introduction of a Storytime Dog is a step we should take. After all, the greatest changes often begin with one simple idea.</w:t>
      </w:r>
    </w:p>
    <w:p w14:paraId="331FBFB3" w14:textId="77777777" w:rsidR="001D7895" w:rsidRDefault="001D7895">
      <w:pPr>
        <w:pStyle w:val="BodyText"/>
      </w:pPr>
    </w:p>
    <w:p w14:paraId="5CCA695D" w14:textId="77777777" w:rsidR="001D7895" w:rsidRDefault="001D7895">
      <w:pPr>
        <w:pStyle w:val="BodyText"/>
      </w:pPr>
    </w:p>
    <w:p w14:paraId="3E7DFA3C" w14:textId="77777777" w:rsidR="001D7895" w:rsidRPr="001D7895" w:rsidRDefault="001D7895" w:rsidP="001D7895">
      <w:pPr>
        <w:spacing w:before="100" w:beforeAutospacing="1" w:after="100" w:afterAutospacing="1"/>
        <w:outlineLvl w:val="2"/>
        <w:rPr>
          <w:rFonts w:ascii="Times New Roman" w:eastAsia="Times New Roman" w:hAnsi="Times New Roman" w:cs="Times New Roman"/>
          <w:b/>
          <w:bCs/>
          <w:sz w:val="27"/>
          <w:szCs w:val="27"/>
          <w:lang w:val="en-AU" w:eastAsia="en-AU"/>
        </w:rPr>
      </w:pPr>
      <w:r w:rsidRPr="001D7895">
        <w:rPr>
          <w:rFonts w:ascii="Times New Roman" w:eastAsia="Times New Roman" w:hAnsi="Times New Roman" w:cs="Times New Roman"/>
          <w:b/>
          <w:bCs/>
          <w:sz w:val="27"/>
          <w:szCs w:val="27"/>
          <w:lang w:val="en-AU" w:eastAsia="en-AU"/>
        </w:rPr>
        <w:lastRenderedPageBreak/>
        <w:t>Why this is A Standard (Year 6)</w:t>
      </w:r>
    </w:p>
    <w:p w14:paraId="01F5A3F2" w14:textId="77777777" w:rsidR="001D7895" w:rsidRPr="001D7895" w:rsidRDefault="001D7895" w:rsidP="001D7895">
      <w:pPr>
        <w:numPr>
          <w:ilvl w:val="0"/>
          <w:numId w:val="2"/>
        </w:numPr>
        <w:spacing w:before="100" w:beforeAutospacing="1" w:after="100" w:afterAutospacing="1"/>
        <w:rPr>
          <w:rFonts w:ascii="Times New Roman" w:eastAsia="Times New Roman" w:hAnsi="Times New Roman" w:cs="Times New Roman"/>
          <w:lang w:val="en-AU" w:eastAsia="en-AU"/>
        </w:rPr>
      </w:pPr>
      <w:r w:rsidRPr="001D7895">
        <w:rPr>
          <w:rFonts w:ascii="Times New Roman" w:eastAsia="Times New Roman" w:hAnsi="Times New Roman" w:cs="Times New Roman"/>
          <w:lang w:val="en-AU" w:eastAsia="en-AU"/>
        </w:rPr>
        <w:t xml:space="preserve">Develops, explains and elaborates on ideas. </w:t>
      </w:r>
    </w:p>
    <w:p w14:paraId="479F2DB7" w14:textId="77777777" w:rsidR="001D7895" w:rsidRPr="001D7895" w:rsidRDefault="001D7895" w:rsidP="001D7895">
      <w:pPr>
        <w:numPr>
          <w:ilvl w:val="0"/>
          <w:numId w:val="2"/>
        </w:numPr>
        <w:spacing w:before="100" w:beforeAutospacing="1" w:after="100" w:afterAutospacing="1"/>
        <w:rPr>
          <w:rFonts w:ascii="Times New Roman" w:eastAsia="Times New Roman" w:hAnsi="Times New Roman" w:cs="Times New Roman"/>
          <w:lang w:val="en-AU" w:eastAsia="en-AU"/>
        </w:rPr>
      </w:pPr>
      <w:r w:rsidRPr="001D7895">
        <w:rPr>
          <w:rFonts w:ascii="Times New Roman" w:eastAsia="Times New Roman" w:hAnsi="Times New Roman" w:cs="Times New Roman"/>
          <w:lang w:val="en-AU" w:eastAsia="en-AU"/>
        </w:rPr>
        <w:t xml:space="preserve">Uses authoritative evidence and reasoning. </w:t>
      </w:r>
    </w:p>
    <w:p w14:paraId="40A9A52B" w14:textId="77777777" w:rsidR="001D7895" w:rsidRPr="001D7895" w:rsidRDefault="001D7895" w:rsidP="001D7895">
      <w:pPr>
        <w:numPr>
          <w:ilvl w:val="0"/>
          <w:numId w:val="2"/>
        </w:numPr>
        <w:spacing w:before="100" w:beforeAutospacing="1" w:after="100" w:afterAutospacing="1"/>
        <w:rPr>
          <w:rFonts w:ascii="Times New Roman" w:eastAsia="Times New Roman" w:hAnsi="Times New Roman" w:cs="Times New Roman"/>
          <w:lang w:val="en-AU" w:eastAsia="en-AU"/>
        </w:rPr>
      </w:pPr>
      <w:r w:rsidRPr="001D7895">
        <w:rPr>
          <w:rFonts w:ascii="Times New Roman" w:eastAsia="Times New Roman" w:hAnsi="Times New Roman" w:cs="Times New Roman"/>
          <w:lang w:val="en-AU" w:eastAsia="en-AU"/>
        </w:rPr>
        <w:t xml:space="preserve">Includes evaluative language. </w:t>
      </w:r>
    </w:p>
    <w:p w14:paraId="47322B60" w14:textId="77777777" w:rsidR="001D7895" w:rsidRPr="001D7895" w:rsidRDefault="001D7895" w:rsidP="001D7895">
      <w:pPr>
        <w:numPr>
          <w:ilvl w:val="0"/>
          <w:numId w:val="2"/>
        </w:numPr>
        <w:spacing w:before="100" w:beforeAutospacing="1" w:after="100" w:afterAutospacing="1"/>
        <w:rPr>
          <w:rFonts w:ascii="Times New Roman" w:eastAsia="Times New Roman" w:hAnsi="Times New Roman" w:cs="Times New Roman"/>
          <w:lang w:val="en-AU" w:eastAsia="en-AU"/>
        </w:rPr>
      </w:pPr>
      <w:r w:rsidRPr="001D7895">
        <w:rPr>
          <w:rFonts w:ascii="Times New Roman" w:eastAsia="Times New Roman" w:hAnsi="Times New Roman" w:cs="Times New Roman"/>
          <w:lang w:val="en-AU" w:eastAsia="en-AU"/>
        </w:rPr>
        <w:t xml:space="preserve">Incorporates figurative language ("Like a bridge connecting students to learning"). </w:t>
      </w:r>
    </w:p>
    <w:p w14:paraId="6AB6EA06" w14:textId="77777777" w:rsidR="001D7895" w:rsidRPr="001D7895" w:rsidRDefault="001D7895" w:rsidP="001D7895">
      <w:pPr>
        <w:numPr>
          <w:ilvl w:val="0"/>
          <w:numId w:val="2"/>
        </w:numPr>
        <w:spacing w:before="100" w:beforeAutospacing="1" w:after="100" w:afterAutospacing="1"/>
        <w:rPr>
          <w:rFonts w:ascii="Times New Roman" w:eastAsia="Times New Roman" w:hAnsi="Times New Roman" w:cs="Times New Roman"/>
          <w:lang w:val="en-AU" w:eastAsia="en-AU"/>
        </w:rPr>
      </w:pPr>
      <w:r w:rsidRPr="001D7895">
        <w:rPr>
          <w:rFonts w:ascii="Times New Roman" w:eastAsia="Times New Roman" w:hAnsi="Times New Roman" w:cs="Times New Roman"/>
          <w:lang w:val="en-AU" w:eastAsia="en-AU"/>
        </w:rPr>
        <w:t xml:space="preserve">Uses complex and varied sentence structures. </w:t>
      </w:r>
    </w:p>
    <w:p w14:paraId="063CD474" w14:textId="77777777" w:rsidR="001D7895" w:rsidRPr="001D7895" w:rsidRDefault="001D7895" w:rsidP="001D7895">
      <w:pPr>
        <w:numPr>
          <w:ilvl w:val="0"/>
          <w:numId w:val="2"/>
        </w:numPr>
        <w:spacing w:before="100" w:beforeAutospacing="1" w:after="100" w:afterAutospacing="1"/>
        <w:rPr>
          <w:rFonts w:ascii="Times New Roman" w:eastAsia="Times New Roman" w:hAnsi="Times New Roman" w:cs="Times New Roman"/>
          <w:lang w:val="en-AU" w:eastAsia="en-AU"/>
        </w:rPr>
      </w:pPr>
      <w:r w:rsidRPr="001D7895">
        <w:rPr>
          <w:rFonts w:ascii="Times New Roman" w:eastAsia="Times New Roman" w:hAnsi="Times New Roman" w:cs="Times New Roman"/>
          <w:lang w:val="en-AU" w:eastAsia="en-AU"/>
        </w:rPr>
        <w:t xml:space="preserve">Includes a counterargument and rebuttal. </w:t>
      </w:r>
    </w:p>
    <w:p w14:paraId="66AF2BAC" w14:textId="77777777" w:rsidR="001D7895" w:rsidRPr="001D7895" w:rsidRDefault="001D7895" w:rsidP="001D7895">
      <w:pPr>
        <w:numPr>
          <w:ilvl w:val="0"/>
          <w:numId w:val="2"/>
        </w:numPr>
        <w:spacing w:before="100" w:beforeAutospacing="1" w:after="100" w:afterAutospacing="1"/>
        <w:rPr>
          <w:rFonts w:ascii="Times New Roman" w:eastAsia="Times New Roman" w:hAnsi="Times New Roman" w:cs="Times New Roman"/>
          <w:lang w:val="en-AU" w:eastAsia="en-AU"/>
        </w:rPr>
      </w:pPr>
      <w:r w:rsidRPr="001D7895">
        <w:rPr>
          <w:rFonts w:ascii="Times New Roman" w:eastAsia="Times New Roman" w:hAnsi="Times New Roman" w:cs="Times New Roman"/>
          <w:lang w:val="en-AU" w:eastAsia="en-AU"/>
        </w:rPr>
        <w:t xml:space="preserve">Demonstrates cohesion through logical sequencing and connectives. </w:t>
      </w:r>
    </w:p>
    <w:p w14:paraId="692B54E7" w14:textId="77777777" w:rsidR="001D7895" w:rsidRPr="001D7895" w:rsidRDefault="001D7895" w:rsidP="001D7895">
      <w:pPr>
        <w:numPr>
          <w:ilvl w:val="0"/>
          <w:numId w:val="2"/>
        </w:numPr>
        <w:spacing w:before="100" w:beforeAutospacing="1" w:after="100" w:afterAutospacing="1"/>
        <w:rPr>
          <w:rFonts w:ascii="Times New Roman" w:eastAsia="Times New Roman" w:hAnsi="Times New Roman" w:cs="Times New Roman"/>
          <w:lang w:val="en-AU" w:eastAsia="en-AU"/>
        </w:rPr>
      </w:pPr>
      <w:r w:rsidRPr="001D7895">
        <w:rPr>
          <w:rFonts w:ascii="Times New Roman" w:eastAsia="Times New Roman" w:hAnsi="Times New Roman" w:cs="Times New Roman"/>
          <w:lang w:val="en-AU" w:eastAsia="en-AU"/>
        </w:rPr>
        <w:t xml:space="preserve">Uses sophisticated topic-specific vocabulary. </w:t>
      </w:r>
    </w:p>
    <w:p w14:paraId="3E64FF94" w14:textId="77777777" w:rsidR="001D7895" w:rsidRPr="001D7895" w:rsidRDefault="001D7895" w:rsidP="001D7895">
      <w:pPr>
        <w:numPr>
          <w:ilvl w:val="0"/>
          <w:numId w:val="2"/>
        </w:numPr>
        <w:spacing w:before="100" w:beforeAutospacing="1" w:after="100" w:afterAutospacing="1"/>
        <w:rPr>
          <w:rFonts w:ascii="Times New Roman" w:eastAsia="Times New Roman" w:hAnsi="Times New Roman" w:cs="Times New Roman"/>
          <w:lang w:val="en-AU" w:eastAsia="en-AU"/>
        </w:rPr>
      </w:pPr>
      <w:r w:rsidRPr="001D7895">
        <w:rPr>
          <w:rFonts w:ascii="Times New Roman" w:eastAsia="Times New Roman" w:hAnsi="Times New Roman" w:cs="Times New Roman"/>
          <w:lang w:val="en-AU" w:eastAsia="en-AU"/>
        </w:rPr>
        <w:t>Persuades a specific audience through sustained argument.</w:t>
      </w:r>
    </w:p>
    <w:bookmarkEnd w:id="0"/>
    <w:p w14:paraId="2274D047" w14:textId="77777777" w:rsidR="001D7895" w:rsidRDefault="001D7895">
      <w:pPr>
        <w:pStyle w:val="BodyText"/>
      </w:pPr>
    </w:p>
    <w:sectPr w:rsidR="001D7895">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4916292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4DAD186E"/>
    <w:multiLevelType w:val="multilevel"/>
    <w:tmpl w:val="F2368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2716956">
    <w:abstractNumId w:val="0"/>
  </w:num>
  <w:num w:numId="2" w16cid:durableId="11050300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320"/>
    <w:rsid w:val="001D7895"/>
    <w:rsid w:val="00683320"/>
    <w:rsid w:val="00816C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87AAD"/>
  <w15:docId w15:val="{4EF2B24B-B196-4D67-B598-CB4FDD37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487</Words>
  <Characters>2782</Characters>
  <Application>Microsoft Office Word</Application>
  <DocSecurity>0</DocSecurity>
  <Lines>23</Lines>
  <Paragraphs>6</Paragraphs>
  <ScaleCrop>false</ScaleCrop>
  <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MARTIN-SAUNDERS, Margaret (mmart60)</dc:creator>
  <cp:keywords/>
  <cp:lastModifiedBy>MARTIN-SAUNDERS, Margaret (mmart60)</cp:lastModifiedBy>
  <cp:revision>2</cp:revision>
  <dcterms:created xsi:type="dcterms:W3CDTF">2026-06-17T11:51:00Z</dcterms:created>
  <dcterms:modified xsi:type="dcterms:W3CDTF">2026-06-17T11:51:00Z</dcterms:modified>
</cp:coreProperties>
</file>